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8F0" w:rsidRPr="00C83833" w:rsidRDefault="00C83833" w:rsidP="00A44185">
      <w:pPr>
        <w:spacing w:after="0" w:line="240" w:lineRule="auto"/>
        <w:rPr>
          <w:b/>
        </w:rPr>
      </w:pPr>
      <w:r w:rsidRPr="00C83833">
        <w:rPr>
          <w:b/>
        </w:rPr>
        <w:t xml:space="preserve">Congressional European Union Caucus </w:t>
      </w:r>
    </w:p>
    <w:p w:rsidR="00A44185" w:rsidRDefault="00A44185" w:rsidP="00A44185">
      <w:pPr>
        <w:spacing w:after="0" w:line="240" w:lineRule="auto"/>
        <w:rPr>
          <w:b/>
        </w:rPr>
      </w:pPr>
    </w:p>
    <w:p w:rsidR="00C83833" w:rsidRPr="00C83833" w:rsidRDefault="00C83833" w:rsidP="00A44185">
      <w:pPr>
        <w:spacing w:after="0" w:line="240" w:lineRule="auto"/>
        <w:rPr>
          <w:b/>
        </w:rPr>
      </w:pPr>
      <w:r w:rsidRPr="00C83833">
        <w:rPr>
          <w:b/>
        </w:rPr>
        <w:t xml:space="preserve">Description </w:t>
      </w:r>
    </w:p>
    <w:p w:rsidR="00A44185" w:rsidRDefault="00A44185" w:rsidP="00A44185">
      <w:pPr>
        <w:spacing w:after="0" w:line="240" w:lineRule="auto"/>
      </w:pPr>
    </w:p>
    <w:p w:rsidR="00C83833" w:rsidRPr="00C83833" w:rsidRDefault="00C83833" w:rsidP="00A44185">
      <w:pPr>
        <w:spacing w:after="0" w:line="240" w:lineRule="auto"/>
      </w:pPr>
      <w:r w:rsidRPr="00C83833">
        <w:t>This caucus recognizes the importance of a</w:t>
      </w:r>
      <w:r>
        <w:t xml:space="preserve"> free and peac</w:t>
      </w:r>
      <w:r w:rsidR="00864E5C">
        <w:t>e</w:t>
      </w:r>
      <w:r>
        <w:t>ful</w:t>
      </w:r>
      <w:r w:rsidRPr="00C83833">
        <w:t xml:space="preserve"> Europe </w:t>
      </w:r>
      <w:r>
        <w:t>to the</w:t>
      </w:r>
      <w:r w:rsidRPr="00C83833">
        <w:t xml:space="preserve"> United States’ democratic, economic, and security interests</w:t>
      </w:r>
      <w:r>
        <w:t>, and allows members to deepen their interest in the current affairs on the continent and the changing political landscape within the “European Project.”</w:t>
      </w:r>
    </w:p>
    <w:p w:rsidR="00A44185" w:rsidRDefault="00A44185" w:rsidP="00A44185">
      <w:pPr>
        <w:spacing w:after="0" w:line="240" w:lineRule="auto"/>
        <w:rPr>
          <w:b/>
        </w:rPr>
      </w:pPr>
    </w:p>
    <w:p w:rsidR="00C83833" w:rsidRDefault="00C83833" w:rsidP="00A44185">
      <w:pPr>
        <w:spacing w:after="0" w:line="240" w:lineRule="auto"/>
        <w:rPr>
          <w:b/>
        </w:rPr>
      </w:pPr>
      <w:r w:rsidRPr="00C83833">
        <w:rPr>
          <w:b/>
        </w:rPr>
        <w:t xml:space="preserve">Membership </w:t>
      </w:r>
      <w:bookmarkStart w:id="0" w:name="_GoBack"/>
      <w:bookmarkEnd w:id="0"/>
    </w:p>
    <w:p w:rsidR="00C83833" w:rsidRDefault="00C83833" w:rsidP="00A44185">
      <w:pPr>
        <w:spacing w:after="0" w:line="240" w:lineRule="auto"/>
        <w:rPr>
          <w:i/>
        </w:rPr>
      </w:pPr>
    </w:p>
    <w:p w:rsidR="00C83833" w:rsidRDefault="00C83833" w:rsidP="00A44185">
      <w:pPr>
        <w:spacing w:after="0" w:line="240" w:lineRule="auto"/>
        <w:rPr>
          <w:i/>
        </w:rPr>
      </w:pPr>
      <w:r w:rsidRPr="00C83833">
        <w:rPr>
          <w:i/>
        </w:rPr>
        <w:t>Democrats</w:t>
      </w:r>
    </w:p>
    <w:p w:rsidR="00A44185" w:rsidRPr="00C83833" w:rsidRDefault="00A44185" w:rsidP="00A44185">
      <w:pPr>
        <w:spacing w:after="0" w:line="240" w:lineRule="auto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Meeks, Gregory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NY-05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Costa, Jim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CA-16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Keating, William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MA-09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Connolly, Gerald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VA-11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  <w:r>
              <w:rPr>
                <w:color w:val="000000"/>
              </w:rPr>
              <w:t>, Ted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FL-22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 xml:space="preserve">Sires, </w:t>
            </w:r>
            <w:proofErr w:type="spellStart"/>
            <w:r>
              <w:rPr>
                <w:color w:val="000000"/>
              </w:rPr>
              <w:t>Albio</w:t>
            </w:r>
            <w:proofErr w:type="spellEnd"/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NJ-08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Grijalva</w:t>
            </w:r>
            <w:proofErr w:type="spellEnd"/>
            <w:r>
              <w:rPr>
                <w:color w:val="000000"/>
              </w:rPr>
              <w:t>, Raul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AZ-03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Capuano, Michael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MA-07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Vargas, Juan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CA-51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Sherman, Brad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CA-50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 xml:space="preserve">Paul </w:t>
            </w: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NY-20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Eleanor Holmes Norton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DC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Ron Kind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WI-03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Marcy Kaptur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OH-09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Brian Higgins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NY-26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  <w:r>
              <w:rPr>
                <w:color w:val="000000"/>
              </w:rPr>
              <w:t>, David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RI-01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Brownley</w:t>
            </w:r>
            <w:proofErr w:type="spellEnd"/>
            <w:r>
              <w:rPr>
                <w:color w:val="000000"/>
              </w:rPr>
              <w:t>, Julia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CA-26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Cohen, Steve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TN-09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Richmond, Cedric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LA-02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Takano, Mark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CA-41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Doggett, Lloyd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TX-35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Jackson Lee, Sheila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TX-18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Boyle, Brendan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PA-13</w:t>
            </w:r>
          </w:p>
        </w:tc>
      </w:tr>
      <w:tr w:rsidR="00C83833" w:rsidTr="00806C7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Serrano, Jose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NY-15</w:t>
            </w:r>
          </w:p>
        </w:tc>
      </w:tr>
    </w:tbl>
    <w:p w:rsidR="00C83833" w:rsidRDefault="00C83833" w:rsidP="00A44185">
      <w:pPr>
        <w:spacing w:after="0" w:line="240" w:lineRule="auto"/>
        <w:rPr>
          <w:i/>
        </w:rPr>
      </w:pPr>
    </w:p>
    <w:p w:rsidR="00C83833" w:rsidRDefault="00C83833" w:rsidP="00A44185">
      <w:pPr>
        <w:spacing w:after="0" w:line="240" w:lineRule="auto"/>
        <w:rPr>
          <w:i/>
        </w:rPr>
      </w:pPr>
      <w:r w:rsidRPr="00C83833">
        <w:rPr>
          <w:i/>
        </w:rPr>
        <w:t xml:space="preserve">Republicans </w:t>
      </w:r>
    </w:p>
    <w:p w:rsidR="00A44185" w:rsidRDefault="00A44185" w:rsidP="00A44185">
      <w:pPr>
        <w:spacing w:after="0" w:line="240" w:lineRule="auto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83833" w:rsidTr="0080253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Wilson, Joe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SC-02</w:t>
            </w:r>
          </w:p>
        </w:tc>
      </w:tr>
      <w:tr w:rsidR="00C83833" w:rsidTr="0080253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 xml:space="preserve">David </w:t>
            </w:r>
            <w:proofErr w:type="spellStart"/>
            <w:r>
              <w:rPr>
                <w:color w:val="000000"/>
              </w:rPr>
              <w:t>Schweikert</w:t>
            </w:r>
            <w:proofErr w:type="spellEnd"/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AZ-06</w:t>
            </w:r>
          </w:p>
        </w:tc>
      </w:tr>
      <w:tr w:rsidR="00C83833" w:rsidTr="0080253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 xml:space="preserve">Doug </w:t>
            </w:r>
            <w:proofErr w:type="spellStart"/>
            <w:r>
              <w:rPr>
                <w:color w:val="000000"/>
              </w:rPr>
              <w:t>Lamborn</w:t>
            </w:r>
            <w:proofErr w:type="spellEnd"/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CO-05</w:t>
            </w:r>
          </w:p>
        </w:tc>
      </w:tr>
      <w:tr w:rsidR="00C83833" w:rsidTr="0080253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Dennis Ross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FL-15</w:t>
            </w:r>
          </w:p>
        </w:tc>
      </w:tr>
      <w:tr w:rsidR="00C83833" w:rsidTr="0080253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 xml:space="preserve">Paul </w:t>
            </w:r>
            <w:proofErr w:type="spellStart"/>
            <w:r>
              <w:rPr>
                <w:color w:val="000000"/>
              </w:rPr>
              <w:t>Gosar</w:t>
            </w:r>
            <w:proofErr w:type="spellEnd"/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AZ-04</w:t>
            </w:r>
          </w:p>
        </w:tc>
      </w:tr>
      <w:tr w:rsidR="00C83833" w:rsidTr="0080253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Elise Stefanik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NY-21</w:t>
            </w:r>
          </w:p>
        </w:tc>
      </w:tr>
      <w:tr w:rsidR="00C83833" w:rsidTr="0080253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Charles Dent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PA-15</w:t>
            </w:r>
          </w:p>
        </w:tc>
      </w:tr>
      <w:tr w:rsidR="00C83833" w:rsidTr="00802532"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Ted Poe</w:t>
            </w:r>
          </w:p>
        </w:tc>
        <w:tc>
          <w:tcPr>
            <w:tcW w:w="4675" w:type="dxa"/>
            <w:vAlign w:val="bottom"/>
          </w:tcPr>
          <w:p w:rsidR="00C83833" w:rsidRDefault="00C83833" w:rsidP="00A44185">
            <w:pPr>
              <w:rPr>
                <w:color w:val="000000"/>
              </w:rPr>
            </w:pPr>
            <w:r>
              <w:rPr>
                <w:color w:val="000000"/>
              </w:rPr>
              <w:t>TX-02</w:t>
            </w:r>
          </w:p>
        </w:tc>
      </w:tr>
    </w:tbl>
    <w:p w:rsidR="00C83833" w:rsidRPr="00C83833" w:rsidRDefault="00C83833" w:rsidP="00A44185">
      <w:pPr>
        <w:spacing w:after="0" w:line="240" w:lineRule="auto"/>
        <w:rPr>
          <w:i/>
        </w:rPr>
      </w:pPr>
    </w:p>
    <w:sectPr w:rsidR="00C83833" w:rsidRPr="00C83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833"/>
    <w:rsid w:val="00864E5C"/>
    <w:rsid w:val="00A44185"/>
    <w:rsid w:val="00B968F0"/>
    <w:rsid w:val="00C8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A1E18"/>
  <w15:chartTrackingRefBased/>
  <w15:docId w15:val="{6398BB79-FB70-4468-908A-5B1C7579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5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Kamara</dc:creator>
  <cp:keywords/>
  <dc:description/>
  <cp:lastModifiedBy>Jones, Kamara</cp:lastModifiedBy>
  <cp:revision>3</cp:revision>
  <dcterms:created xsi:type="dcterms:W3CDTF">2017-09-14T19:51:00Z</dcterms:created>
  <dcterms:modified xsi:type="dcterms:W3CDTF">2017-09-14T20:00:00Z</dcterms:modified>
</cp:coreProperties>
</file>