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B4A" w:rsidRPr="00C64B4A" w:rsidRDefault="00C64B4A" w:rsidP="00C64B4A">
      <w:pPr>
        <w:pStyle w:val="NormalWeb"/>
        <w:shd w:val="clear" w:color="auto" w:fill="FFFFFF"/>
        <w:spacing w:before="0" w:beforeAutospacing="0" w:after="0" w:afterAutospacing="0"/>
        <w:textAlignment w:val="baseline"/>
        <w:rPr>
          <w:rStyle w:val="Strong"/>
          <w:rFonts w:ascii="Calibri" w:hAnsi="Calibri" w:cs="Calibri"/>
          <w:sz w:val="22"/>
          <w:szCs w:val="22"/>
          <w:bdr w:val="none" w:sz="0" w:space="0" w:color="auto" w:frame="1"/>
        </w:rPr>
      </w:pPr>
    </w:p>
    <w:p w:rsidR="00C64B4A" w:rsidRDefault="00C64B4A" w:rsidP="00C64B4A">
      <w:pPr>
        <w:pStyle w:val="NormalWeb"/>
        <w:shd w:val="clear" w:color="auto" w:fill="FFFFFF"/>
        <w:spacing w:before="0" w:beforeAutospacing="0" w:after="0" w:afterAutospacing="0"/>
        <w:textAlignment w:val="baseline"/>
        <w:rPr>
          <w:rFonts w:ascii="Calibri" w:hAnsi="Calibri" w:cs="Calibri"/>
          <w:b/>
          <w:bCs/>
          <w:sz w:val="22"/>
          <w:szCs w:val="22"/>
        </w:rPr>
      </w:pPr>
      <w:r w:rsidRPr="00C64B4A">
        <w:rPr>
          <w:rFonts w:ascii="Calibri" w:hAnsi="Calibri" w:cs="Calibri"/>
          <w:b/>
          <w:bCs/>
          <w:sz w:val="22"/>
          <w:szCs w:val="22"/>
        </w:rPr>
        <w:t>Congressional Working Forests Caucus</w:t>
      </w:r>
    </w:p>
    <w:p w:rsidR="00C64B4A" w:rsidRDefault="00C64B4A" w:rsidP="00C64B4A">
      <w:pPr>
        <w:pStyle w:val="NormalWeb"/>
        <w:shd w:val="clear" w:color="auto" w:fill="FFFFFF"/>
        <w:spacing w:before="0" w:beforeAutospacing="0" w:after="0" w:afterAutospacing="0"/>
        <w:textAlignment w:val="baseline"/>
        <w:rPr>
          <w:rFonts w:ascii="Calibri" w:hAnsi="Calibri" w:cs="Calibri"/>
          <w:b/>
          <w:bCs/>
          <w:sz w:val="22"/>
          <w:szCs w:val="22"/>
        </w:rPr>
      </w:pPr>
    </w:p>
    <w:p w:rsidR="00C64B4A" w:rsidRPr="00C64B4A" w:rsidRDefault="00C64B4A" w:rsidP="00C64B4A">
      <w:pPr>
        <w:pStyle w:val="NormalWeb"/>
        <w:shd w:val="clear" w:color="auto" w:fill="FFFFFF"/>
        <w:spacing w:before="0" w:beforeAutospacing="0" w:after="0" w:afterAutospacing="0"/>
        <w:textAlignment w:val="baseline"/>
        <w:rPr>
          <w:rFonts w:ascii="Calibri" w:hAnsi="Calibri" w:cs="Calibri"/>
          <w:bCs/>
          <w:i/>
          <w:sz w:val="22"/>
          <w:szCs w:val="22"/>
        </w:rPr>
      </w:pPr>
      <w:r w:rsidRPr="00C64B4A">
        <w:rPr>
          <w:rFonts w:ascii="Calibri" w:hAnsi="Calibri" w:cs="Calibri"/>
          <w:bCs/>
          <w:i/>
          <w:sz w:val="22"/>
          <w:szCs w:val="22"/>
        </w:rPr>
        <w:t xml:space="preserve">Description </w:t>
      </w:r>
    </w:p>
    <w:p w:rsidR="00C64B4A" w:rsidRPr="00C64B4A" w:rsidRDefault="00C64B4A" w:rsidP="00C64B4A">
      <w:pPr>
        <w:pStyle w:val="NormalWeb"/>
        <w:shd w:val="clear" w:color="auto" w:fill="FFFFFF"/>
        <w:spacing w:before="0" w:beforeAutospacing="0" w:after="0" w:afterAutospacing="0"/>
        <w:textAlignment w:val="baseline"/>
        <w:rPr>
          <w:rStyle w:val="Strong"/>
          <w:rFonts w:ascii="Calibri" w:hAnsi="Calibri" w:cs="Calibri"/>
          <w:i/>
          <w:sz w:val="22"/>
          <w:szCs w:val="22"/>
          <w:bdr w:val="none" w:sz="0" w:space="0" w:color="auto" w:frame="1"/>
        </w:rPr>
      </w:pPr>
    </w:p>
    <w:p w:rsidR="00B968F0" w:rsidRDefault="00C64B4A" w:rsidP="00C64B4A">
      <w:r>
        <w:t>The Congressional Working Forests Caucus was formed during the 114th Congress to advocate for working forests across the United States. These include highlighting the economic, environmental, and social benefits of private working forests, and supporting policies to promote this renewable resource. According to the American Forest and Paper Association, the forest products industry accounts for four percent of U.S. manufacturing GDP annually, manufacturing more than $200 billion in products and employing 900,000 people each year.</w:t>
      </w:r>
    </w:p>
    <w:p w:rsidR="00A861C0" w:rsidRDefault="00A861C0" w:rsidP="00C64B4A"/>
    <w:p w:rsidR="00A861C0" w:rsidRDefault="00A861C0" w:rsidP="00C64B4A">
      <w:pPr>
        <w:rPr>
          <w:i/>
        </w:rPr>
      </w:pPr>
      <w:r w:rsidRPr="00A861C0">
        <w:rPr>
          <w:i/>
        </w:rPr>
        <w:t xml:space="preserve">Membership </w:t>
      </w:r>
    </w:p>
    <w:p w:rsidR="00A861C0" w:rsidRDefault="00A861C0" w:rsidP="00C64B4A">
      <w:pPr>
        <w:rPr>
          <w:i/>
        </w:rPr>
      </w:pPr>
    </w:p>
    <w:bookmarkStart w:id="0" w:name="_GoBack"/>
    <w:bookmarkEnd w:id="0"/>
    <w:p w:rsidR="00A861C0" w:rsidRPr="00A861C0" w:rsidRDefault="00A861C0" w:rsidP="00A861C0">
      <w:pPr>
        <w:rPr>
          <w:rFonts w:asciiTheme="minorHAnsi" w:hAnsiTheme="minorHAnsi" w:cstheme="minorHAnsi"/>
          <w:b/>
        </w:rPr>
      </w:pPr>
      <w:r>
        <w:fldChar w:fldCharType="begin"/>
      </w:r>
      <w:r>
        <w:instrText xml:space="preserve"> HYPERLINK "https://docs.google.com/spreadsheets/d/1iD2Hj1kfWHQ-WEW04DhOkBgwGEywyp7_MRMxp01HEl0/edit" \l "gid=0" </w:instrText>
      </w:r>
      <w:r>
        <w:fldChar w:fldCharType="separate"/>
      </w:r>
      <w:r w:rsidRPr="00A861C0">
        <w:rPr>
          <w:rStyle w:val="Hyperlink"/>
          <w:rFonts w:asciiTheme="minorHAnsi" w:hAnsiTheme="minorHAnsi" w:cstheme="minorHAnsi"/>
        </w:rPr>
        <w:t>https://docs.google.com/spreadsheets/d/1iD2Hj1kfWHQ-WEW04DhOkBgwGEywyp7_MRMxp01HEl0/edit#gid=0</w:t>
      </w:r>
      <w:r w:rsidRPr="00A861C0">
        <w:rPr>
          <w:rStyle w:val="Hyperlink"/>
          <w:rFonts w:asciiTheme="minorHAnsi" w:hAnsiTheme="minorHAnsi" w:cstheme="minorHAnsi"/>
        </w:rPr>
        <w:fldChar w:fldCharType="end"/>
      </w:r>
    </w:p>
    <w:p w:rsidR="00A861C0" w:rsidRPr="00A861C0" w:rsidRDefault="00A861C0" w:rsidP="00C64B4A">
      <w:pPr>
        <w:rPr>
          <w:i/>
        </w:rPr>
      </w:pPr>
    </w:p>
    <w:sectPr w:rsidR="00A861C0" w:rsidRPr="00A86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14CBB"/>
    <w:multiLevelType w:val="hybridMultilevel"/>
    <w:tmpl w:val="AE7A2BEE"/>
    <w:lvl w:ilvl="0" w:tplc="D1D44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4A"/>
    <w:rsid w:val="00A861C0"/>
    <w:rsid w:val="00B968F0"/>
    <w:rsid w:val="00C6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9FDF"/>
  <w15:chartTrackingRefBased/>
  <w15:docId w15:val="{84DB676D-B333-4B5D-8E0C-E08C884E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B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B4A"/>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C64B4A"/>
    <w:rPr>
      <w:b/>
      <w:bCs/>
    </w:rPr>
  </w:style>
  <w:style w:type="paragraph" w:styleId="ListParagraph">
    <w:name w:val="List Paragraph"/>
    <w:basedOn w:val="Normal"/>
    <w:uiPriority w:val="34"/>
    <w:qFormat/>
    <w:rsid w:val="00A861C0"/>
    <w:pPr>
      <w:ind w:left="720"/>
    </w:pPr>
  </w:style>
  <w:style w:type="character" w:styleId="Hyperlink">
    <w:name w:val="Hyperlink"/>
    <w:basedOn w:val="DefaultParagraphFont"/>
    <w:uiPriority w:val="99"/>
    <w:unhideWhenUsed/>
    <w:rsid w:val="00A861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03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Kamara</dc:creator>
  <cp:keywords/>
  <dc:description/>
  <cp:lastModifiedBy>Jones, Kamara</cp:lastModifiedBy>
  <cp:revision>2</cp:revision>
  <dcterms:created xsi:type="dcterms:W3CDTF">2017-09-14T21:27:00Z</dcterms:created>
  <dcterms:modified xsi:type="dcterms:W3CDTF">2017-09-15T19:37:00Z</dcterms:modified>
</cp:coreProperties>
</file>